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3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79"/>
        <w:gridCol w:w="1134"/>
        <w:gridCol w:w="1417"/>
        <w:gridCol w:w="3260"/>
        <w:gridCol w:w="1418"/>
        <w:gridCol w:w="2403"/>
        <w:gridCol w:w="290"/>
        <w:gridCol w:w="7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48" w:hRule="atLeast"/>
        </w:trPr>
        <w:tc>
          <w:tcPr>
            <w:tcW w:w="12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07" w:hRule="atLeast"/>
        </w:trPr>
        <w:tc>
          <w:tcPr>
            <w:tcW w:w="1263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长垣县2018年公开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eastAsia="zh-CN"/>
              </w:rPr>
              <w:t>招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聘政府购买服务岗位体音美教师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lang w:eastAsia="zh-CN"/>
              </w:rPr>
              <w:t>招聘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计划一览表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毕业证及教师资格证专业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县特殊教育学校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体育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毕业证专业不限，教师资格证专业要求为小学及以上体育、音乐、美术或相近专业。</w:t>
            </w:r>
          </w:p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　</w:t>
            </w:r>
          </w:p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35周岁以下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（1983年1月1日及以后出生，以个人有效身份证为准）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2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="240"/>
              <w:jc w:val="left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专科及以上学历</w:t>
            </w:r>
            <w:r>
              <w:rPr>
                <w:rFonts w:hint="eastAsia" w:ascii="仿宋_GB2312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2"/>
              </w:rPr>
              <w:br w:type="textWrapping"/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县特殊教育学校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音乐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4</w:t>
            </w:r>
          </w:p>
        </w:tc>
        <w:tc>
          <w:tcPr>
            <w:tcW w:w="326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县特殊教育学校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美术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4</w:t>
            </w:r>
          </w:p>
        </w:tc>
        <w:tc>
          <w:tcPr>
            <w:tcW w:w="326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全县中小学校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体育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326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全县中小学校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音乐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3260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全县中小学校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</w:rPr>
              <w:t>美术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3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E1377"/>
    <w:rsid w:val="6D535020"/>
    <w:rsid w:val="7D5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2018-09-06T01:50:00Z</dcterms:created>
  <dc:creator>璀璨っ゜</dc:creator>
  <cp:lastModifiedBy>璀璨っ゜</cp:lastModifiedBy>
  <dcterms:modified xsi:type="dcterms:W3CDTF">2018-09-06T01:51:02Z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