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19"/>
          <w:szCs w:val="19"/>
          <w:bdr w:val="none" w:color="auto" w:sz="0" w:space="0"/>
          <w:shd w:val="clear" w:fill="FFFFFF"/>
        </w:rPr>
        <w:t>二、招聘岗位 </w:t>
      </w:r>
    </w:p>
    <w:tbl>
      <w:tblPr>
        <w:tblW w:w="6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524"/>
        <w:gridCol w:w="1524"/>
        <w:gridCol w:w="1524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学段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招聘人数（人）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信息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日语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高中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德语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地理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生物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物理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化学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语文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数学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英语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50F8"/>
    <w:rsid w:val="2B1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2019-12-20T09:59:00Z</dcterms:created>
  <dc:creator>张翠</dc:creator>
  <cp:lastModifiedBy>张翠</cp:lastModifiedBy>
  <dcterms:modified xsi:type="dcterms:W3CDTF">2019-12-20T10:01:00Z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